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5" w:hanging="994"/>
        <w:jc w:val="right"/>
      </w:pPr>
      <w:r>
        <w:rPr/>
        <w:t>ADOPTED – OCTOBER 13, 2026 AGENDA ITEM NO. 39</w:t>
      </w:r>
    </w:p>
    <w:p>
      <w:pPr>
        <w:pStyle w:val="BodyText"/>
        <w:spacing w:before="2"/>
        <w:rPr>
          <w:b/>
          <w:sz w:val="16"/>
        </w:rPr>
      </w:pPr>
    </w:p>
    <w:p>
      <w:pPr>
        <w:pStyle w:val="BodyText"/>
        <w:spacing w:before="90"/>
        <w:ind w:left="120"/>
      </w:pPr>
      <w:r>
        <w:rPr/>
        <w:t>Introduced by the Law &amp; Courts and Finance Committees of the:</w:t>
      </w:r>
    </w:p>
    <w:p>
      <w:pPr>
        <w:pStyle w:val="BodyText"/>
      </w:pPr>
    </w:p>
    <w:p>
      <w:pPr>
        <w:pStyle w:val="BodyText"/>
        <w:ind w:left="134" w:right="135"/>
        <w:jc w:val="center"/>
      </w:pPr>
      <w:r>
        <w:rPr/>
        <w:t>INGHAM COUNTY BOARD OF COMMISSIONERS</w:t>
      </w:r>
    </w:p>
    <w:p>
      <w:pPr>
        <w:pStyle w:val="BodyText"/>
      </w:pPr>
    </w:p>
    <w:p>
      <w:pPr>
        <w:pStyle w:val="Heading1"/>
        <w:ind w:left="139"/>
      </w:pPr>
      <w:r>
        <w:rPr/>
        <w:t>RESOLUTION TO AUTHORIZE AN INTERLOCAL AGREEMENT WITH THE CITY OF LANSING TO RECEIVE THE SHERIFF’S OFFICE PORTION OF THE 2025 LOCAL JAG GRANT</w:t>
      </w:r>
    </w:p>
    <w:p>
      <w:pPr>
        <w:pStyle w:val="BodyText"/>
        <w:rPr>
          <w:b/>
        </w:rPr>
      </w:pPr>
    </w:p>
    <w:p>
      <w:pPr>
        <w:spacing w:before="0"/>
        <w:ind w:left="135" w:right="135" w:firstLine="0"/>
        <w:jc w:val="center"/>
        <w:rPr>
          <w:b/>
          <w:sz w:val="24"/>
        </w:rPr>
      </w:pPr>
      <w:r>
        <w:rPr>
          <w:b/>
          <w:sz w:val="24"/>
        </w:rPr>
        <w:t>RESOLUTION #26 – 503</w:t>
      </w:r>
    </w:p>
    <w:p>
      <w:pPr>
        <w:pStyle w:val="BodyText"/>
        <w:rPr>
          <w:b/>
          <w:sz w:val="26"/>
        </w:rPr>
      </w:pPr>
    </w:p>
    <w:p>
      <w:pPr>
        <w:pStyle w:val="BodyText"/>
        <w:rPr>
          <w:b/>
          <w:sz w:val="22"/>
        </w:rPr>
      </w:pPr>
    </w:p>
    <w:p>
      <w:pPr>
        <w:pStyle w:val="BodyText"/>
        <w:ind w:left="120"/>
      </w:pPr>
      <w:r>
        <w:rPr/>
        <w:t>WHEREAS, the City of Lansing Police Department and the Ingham County Sheriff’s Office were allocated</w:t>
      </w:r>
    </w:p>
    <w:p>
      <w:pPr>
        <w:pStyle w:val="BodyText"/>
        <w:spacing w:line="480" w:lineRule="auto"/>
        <w:ind w:left="120" w:right="835"/>
      </w:pPr>
      <w:r>
        <w:rPr/>
        <w:t>$146,417 from the 2025 Local Justice Assistance Grant (JAG grant) from the Department of Justice; and WHEREAS, the City of Lansing is the fiduciary of this grant; and</w:t>
      </w:r>
    </w:p>
    <w:p>
      <w:pPr>
        <w:pStyle w:val="BodyText"/>
        <w:ind w:left="120"/>
      </w:pPr>
      <w:r>
        <w:rPr/>
        <w:t>WHEREAS, the Ingham County Sheriff’s Office portion allocated from this grant is $13,060; and</w:t>
      </w:r>
    </w:p>
    <w:p>
      <w:pPr>
        <w:pStyle w:val="BodyText"/>
      </w:pPr>
    </w:p>
    <w:p>
      <w:pPr>
        <w:pStyle w:val="BodyText"/>
        <w:ind w:left="120" w:right="369"/>
      </w:pPr>
      <w:r>
        <w:rPr/>
        <w:t>WHEREAS, as part of the application process to receive this funding from the 2025 Local JAG grant, the Ingham County Sheriff’s Office must enter into an interlocal agreement with the City of Lansing allowing for disbursement of allocated funds to both government police agencies; and</w:t>
      </w:r>
    </w:p>
    <w:p>
      <w:pPr>
        <w:pStyle w:val="BodyText"/>
      </w:pPr>
    </w:p>
    <w:p>
      <w:pPr>
        <w:pStyle w:val="BodyText"/>
        <w:ind w:left="120" w:right="182"/>
      </w:pPr>
      <w:r>
        <w:rPr/>
        <w:t>WHEREAS, the portion allocated for the Ingham County Sheriff’s Office will fund a portion of the purchase of a “TruNarc” narcotics detection device, with the remaining purchase cost funded within the FY2026 Sheriff’s Office budget.</w:t>
      </w:r>
    </w:p>
    <w:p>
      <w:pPr>
        <w:pStyle w:val="BodyText"/>
      </w:pPr>
    </w:p>
    <w:p>
      <w:pPr>
        <w:pStyle w:val="BodyText"/>
        <w:ind w:left="120" w:right="169"/>
      </w:pPr>
      <w:r>
        <w:rPr/>
        <w:t>THEREFORE BE IT RESOLVED, that the Ingham County Board of Commissioners authorizes entering into an interlocal agreement between Ingham County and the City of Lansing to accept the Ingham County Sheriff’s Office allocation of $13,060 of the 2025 Local JAG grant.</w:t>
      </w:r>
    </w:p>
    <w:p>
      <w:pPr>
        <w:pStyle w:val="BodyText"/>
      </w:pPr>
    </w:p>
    <w:p>
      <w:pPr>
        <w:pStyle w:val="BodyText"/>
        <w:spacing w:before="1"/>
        <w:ind w:left="120" w:right="155"/>
      </w:pPr>
      <w:r>
        <w:rPr/>
        <w:t>BE IT FURTHER RESOLVED, that the Lansing Police Department will allocate from this grant $13,060 to the Ingham County Sheriff’s Office to fund a portion of the purchase of a “TruNarc” narcotics detection device, with the remaining purchase cost funded within the FY2026 Sheriff’s Office budget.</w:t>
      </w:r>
    </w:p>
    <w:p>
      <w:pPr>
        <w:pStyle w:val="BodyText"/>
        <w:spacing w:before="11"/>
        <w:rPr>
          <w:sz w:val="23"/>
        </w:rPr>
      </w:pPr>
    </w:p>
    <w:p>
      <w:pPr>
        <w:pStyle w:val="BodyText"/>
        <w:ind w:left="120" w:right="1042"/>
      </w:pPr>
      <w:r>
        <w:rPr/>
        <w:t>BE IT FURTHER RESOLVED, that the Ingham County Board of Commissioners authorizes the Controller/Administrator to make the necessary adjustments to the 2025-2026 Sheriff’s Office budgets consistent with this resolution.</w:t>
      </w:r>
    </w:p>
    <w:p>
      <w:pPr>
        <w:pStyle w:val="BodyText"/>
      </w:pPr>
    </w:p>
    <w:p>
      <w:pPr>
        <w:pStyle w:val="BodyText"/>
        <w:ind w:left="120" w:right="116"/>
      </w:pPr>
      <w:r>
        <w:rPr/>
        <w:t>BE IT FURTHER RESOLVED, that the Ingham County Board of Commissioners authorizes the Board Chairperson to sign any necessary contract documents that are consistent with this resolution and approved as to form by the County Attorney.</w:t>
      </w:r>
    </w:p>
    <w:p>
      <w:pPr>
        <w:pStyle w:val="BodyText"/>
      </w:pPr>
    </w:p>
    <w:p>
      <w:pPr>
        <w:spacing w:before="0"/>
        <w:ind w:left="120" w:right="0" w:firstLine="0"/>
        <w:jc w:val="left"/>
        <w:rPr>
          <w:sz w:val="24"/>
        </w:rPr>
      </w:pPr>
      <w:r>
        <w:rPr>
          <w:b/>
          <w:sz w:val="24"/>
        </w:rPr>
        <w:t>LAW &amp; COURTS: Yeas</w:t>
      </w:r>
      <w:r>
        <w:rPr>
          <w:sz w:val="24"/>
        </w:rPr>
        <w:t>: Willis, Trubac, Peña, Lawrence,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Polsdofer, Cahill, Johnson </w:t>
      </w:r>
      <w:r>
        <w:rPr>
          <w:b/>
          <w:sz w:val="24"/>
        </w:rPr>
        <w:t>Approved</w:t>
      </w:r>
      <w:r>
        <w:rPr>
          <w:b/>
          <w:spacing w:val="57"/>
          <w:sz w:val="24"/>
        </w:rPr>
        <w:t> </w:t>
      </w:r>
      <w:r>
        <w:rPr>
          <w:b/>
          <w:sz w:val="24"/>
        </w:rPr>
        <w:t>10/01/26</w:t>
      </w:r>
    </w:p>
    <w:p>
      <w:pPr>
        <w:pStyle w:val="BodyText"/>
        <w:spacing w:before="7"/>
        <w:rPr>
          <w:b/>
          <w:sz w:val="27"/>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type w:val="continuous"/>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35" w:right="135"/>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2026-10-14T17:21:48Z</dcterms:created>
  <dcterms:modified xsi:type="dcterms:W3CDTF">2026-10-14T17:21:48Z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